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Sólo el 17% de las personas trabajadoras en Panamá ejerce la profesión que soñaba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  <w:iCs w:val="1"/>
          <w:highlight w:val="yellow"/>
        </w:rPr>
      </w:pPr>
      <w:r w:rsidDel="00000000" w:rsidR="00000000" w:rsidRPr="00000000">
        <w:rPr>
          <w:i w:val="1"/>
          <w:iCs w:val="1"/>
          <w:rtl w:val="0"/>
        </w:rPr>
        <w:t xml:space="preserve">Es el porcentaje más bajo de la región.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Además, dentro de las profesiones que aspiraban  las personas trabajadoras se destacan las relacionadas</w:t>
      </w:r>
      <w:r w:rsidDel="00000000" w:rsidR="00000000" w:rsidRPr="00000000">
        <w:rPr>
          <w:i w:val="1"/>
          <w:iCs w:val="1"/>
          <w:rtl w:val="0"/>
        </w:rPr>
        <w:t xml:space="preserve"> con la medicina, la ingeniería y la educación.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647700</wp:posOffset>
            </wp:positionV>
            <wp:extent cx="4814888" cy="3599745"/>
            <wp:effectExtent b="0" l="0" r="0" t="0"/>
            <wp:wrapTopAndBottom distB="114300" distT="114300"/>
            <wp:docPr id="12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4888" cy="3599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Panamá, abril de 2026.-</w:t>
      </w:r>
      <w:r w:rsidDel="00000000" w:rsidR="00000000" w:rsidRPr="00000000">
        <w:rPr>
          <w:rtl w:val="0"/>
        </w:rPr>
        <w:t xml:space="preserve"> En el marco del </w:t>
      </w:r>
      <w:r w:rsidDel="00000000" w:rsidR="00000000" w:rsidRPr="00000000">
        <w:rPr>
          <w:b w:val="1"/>
          <w:bCs w:val="1"/>
          <w:rtl w:val="0"/>
        </w:rPr>
        <w:t xml:space="preserve">Día de las persona trabajadora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Konzerta</w:t>
      </w:r>
      <w:r w:rsidDel="00000000" w:rsidR="00000000" w:rsidRPr="00000000">
        <w:rPr>
          <w:rtl w:val="0"/>
        </w:rPr>
        <w:t xml:space="preserve">, el portal líder de empleo en Panamá, presenta los resultados del estudio </w:t>
      </w:r>
      <w:r w:rsidDel="00000000" w:rsidR="00000000" w:rsidRPr="00000000">
        <w:rPr>
          <w:b w:val="1"/>
          <w:bCs w:val="1"/>
          <w:rtl w:val="0"/>
        </w:rPr>
        <w:t xml:space="preserve">¿Trabajas en lo que soñabas cuando eras niño?</w:t>
      </w:r>
      <w:r w:rsidDel="00000000" w:rsidR="00000000" w:rsidRPr="00000000">
        <w:rPr>
          <w:rtl w:val="0"/>
        </w:rPr>
        <w:t xml:space="preserve">, donde </w:t>
      </w:r>
      <w:r w:rsidDel="00000000" w:rsidR="00000000" w:rsidRPr="00000000">
        <w:rPr>
          <w:b w:val="1"/>
          <w:bCs w:val="1"/>
          <w:rtl w:val="0"/>
        </w:rPr>
        <w:t xml:space="preserve">el 83% de las personas trabajadoras en Panamá indica que no ejerce la profesión que soñaba en su niñez</w:t>
      </w:r>
      <w:r w:rsidDel="00000000" w:rsidR="00000000" w:rsidRPr="00000000">
        <w:rPr>
          <w:rtl w:val="0"/>
        </w:rPr>
        <w:t xml:space="preserve">. Panamá lidera la tendencia a nivel regional, le siguen: Argentina con el 80%; Chile con el 78%; Ecuador con el 76%; y Perú con el 59%.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porcentaje se incrementó 8 puntos porcentuales respecto a la edición 2025 del estudio, cuando el 75% de las personas afirmaba lo mismo.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628650</wp:posOffset>
            </wp:positionH>
            <wp:positionV relativeFrom="paragraph">
              <wp:posOffset>419100</wp:posOffset>
            </wp:positionV>
            <wp:extent cx="4462463" cy="2431587"/>
            <wp:effectExtent b="0" l="0" r="0" t="0"/>
            <wp:wrapTopAndBottom distB="0" dist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2463" cy="24315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¿Les provoca alguna frustración no poder trabajar en lo que soñaban? </w:t>
      </w:r>
      <w:r w:rsidDel="00000000" w:rsidR="00000000" w:rsidRPr="00000000">
        <w:rPr>
          <w:b w:val="1"/>
          <w:bCs w:val="1"/>
          <w:rtl w:val="0"/>
        </w:rPr>
        <w:t xml:space="preserve">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50% de las personas trabajadoras expresan sentirse frustradas por no haber alcanzado sus sueños laborales.</w:t>
      </w:r>
      <w:r w:rsidDel="00000000" w:rsidR="00000000" w:rsidRPr="00000000">
        <w:rPr>
          <w:rtl w:val="0"/>
        </w:rPr>
        <w:t xml:space="preserve"> Por otro lado, el 42% señala que no se sienten frustradas, ya que sus intereses cambiaron con el tiempo y ahora le atraen otras profesiones; y el 8% restante no experimenta frustración porque considera que su sueño original era demasiado difícil de lograr.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590550</wp:posOffset>
            </wp:positionH>
            <wp:positionV relativeFrom="paragraph">
              <wp:posOffset>0</wp:posOffset>
            </wp:positionV>
            <wp:extent cx="4622800" cy="254635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546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este contexto, </w:t>
      </w:r>
      <w:r w:rsidDel="00000000" w:rsidR="00000000" w:rsidRPr="00000000">
        <w:rPr>
          <w:b w:val="1"/>
          <w:bCs w:val="1"/>
          <w:rtl w:val="0"/>
        </w:rPr>
        <w:t xml:space="preserve">el 84% de los talentos cambiaría su actual ocupación por la que soñaba en su niñez si tuviera la oportunidad;</w:t>
      </w:r>
      <w:r w:rsidDel="00000000" w:rsidR="00000000" w:rsidRPr="00000000">
        <w:rPr>
          <w:rtl w:val="0"/>
        </w:rPr>
        <w:t xml:space="preserve"> mientras que el 16% prefiere mantener su situación actual.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708188</wp:posOffset>
            </wp:positionH>
            <wp:positionV relativeFrom="paragraph">
              <wp:posOffset>619125</wp:posOffset>
            </wp:positionV>
            <wp:extent cx="4311650" cy="2687955"/>
            <wp:effectExtent b="0" l="0" r="0" t="0"/>
            <wp:wrapTopAndBottom distB="0" dist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687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"El estudio refleja una realidad desafiante: solo el 17% de las personas trabajadoras en Panamá ejerce la profesión que soñaba en su niñez. La contradicción que existe entre las aspiraciones y el empleo impacta fuertemente en la satisfacción laboral, el 50% expresa sentir frustración por no haber alcanzado sus sueños”, explica Jeff Alejandro Morales, Gerente de Marketing de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Konzerta.com</w:t>
        </w:r>
      </w:hyperlink>
      <w:r w:rsidDel="00000000" w:rsidR="00000000" w:rsidRPr="00000000">
        <w:rPr>
          <w:rtl w:val="0"/>
        </w:rPr>
        <w:t xml:space="preserve"> en Jobint.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¿Trabajas en lo que soñabas? </w:t>
      </w:r>
      <w:r w:rsidDel="00000000" w:rsidR="00000000" w:rsidRPr="00000000">
        <w:rPr>
          <w:rtl w:val="0"/>
        </w:rPr>
        <w:t xml:space="preserve">Es un</w:t>
      </w:r>
      <w:r w:rsidDel="00000000" w:rsidR="00000000" w:rsidRPr="00000000">
        <w:rPr>
          <w:rtl w:val="0"/>
        </w:rPr>
        <w:t xml:space="preserve"> estudio de Konzerta en el que participaron 2391 personas trabajadoras de Panamá, Chile, Ecuador, Argentina y Perú. La investigación explora si los talentos ejercen la profesión con la que soñaban en su infancia y para la que estudiaron, y cómo impacta la incongruencia entre sus aspiraciones y su realidad laboral.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Insatisfacción laboral persiste: el 83% de las personas trabajadoras no están conformes con su empleo actual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El 83% de los talentos afirma no sentirse satisfecho</w:t>
      </w:r>
      <w:r w:rsidDel="00000000" w:rsidR="00000000" w:rsidRPr="00000000">
        <w:rPr>
          <w:rtl w:val="0"/>
        </w:rPr>
        <w:t xml:space="preserve"> con su trabajo actual y solo un 17% menciona estar conforme. Esta insatisfacción se mantiene igual al estudio en 2025.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444182</wp:posOffset>
            </wp:positionH>
            <wp:positionV relativeFrom="paragraph">
              <wp:posOffset>431800</wp:posOffset>
            </wp:positionV>
            <wp:extent cx="4845050" cy="3022600"/>
            <wp:effectExtent b="0" l="0" r="0" t="0"/>
            <wp:wrapTopAndBottom distB="0" distT="0"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302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 quienes </w:t>
      </w:r>
      <w:r w:rsidDel="00000000" w:rsidR="00000000" w:rsidRPr="00000000">
        <w:rPr>
          <w:b w:val="1"/>
          <w:bCs w:val="1"/>
          <w:rtl w:val="0"/>
        </w:rPr>
        <w:t xml:space="preserve">se identifican como mujeres, el 25% soñaba en su niñez con convertirse en médica</w:t>
      </w:r>
      <w:r w:rsidDel="00000000" w:rsidR="00000000" w:rsidRPr="00000000">
        <w:rPr>
          <w:rtl w:val="0"/>
        </w:rPr>
        <w:t xml:space="preserve">; el 13% con ser profesora; el 8% deseaba ser diseñadora; y el 7% aspiraba a ser modelo, arquitecta, vendedora o policía.  Otras profesiones con las que soñaban son: Cajera con el 5%; e ingeniera, cantante o actriz el 3% respectivamente.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165100</wp:posOffset>
            </wp:positionH>
            <wp:positionV relativeFrom="paragraph">
              <wp:posOffset>907415</wp:posOffset>
            </wp:positionV>
            <wp:extent cx="5454650" cy="3083560"/>
            <wp:effectExtent b="0" l="0" r="0" t="0"/>
            <wp:wrapTopAndBottom distB="0" dist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3083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¿A qué se dedican actualmente? El 38% trabaja como cajera; el 28% como vendedora; y el 14% como ingeniera. Otros empleos que destacan son: fotógrafa, peluquera, diseñadora y profesora con el 5% cada una.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755650</wp:posOffset>
            </wp:positionH>
            <wp:positionV relativeFrom="paragraph">
              <wp:posOffset>608330</wp:posOffset>
            </wp:positionV>
            <wp:extent cx="4624070" cy="2590800"/>
            <wp:effectExtent b="0" l="0" r="0" t="0"/>
            <wp:wrapTopAndBottom distB="0" dist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 quienes </w:t>
      </w:r>
      <w:r w:rsidDel="00000000" w:rsidR="00000000" w:rsidRPr="00000000">
        <w:rPr>
          <w:b w:val="1"/>
          <w:bCs w:val="1"/>
          <w:rtl w:val="0"/>
        </w:rPr>
        <w:t xml:space="preserve">se identifican como hombres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el 18% soñaba con ser ingeniero</w:t>
      </w:r>
      <w:r w:rsidDel="00000000" w:rsidR="00000000" w:rsidRPr="00000000">
        <w:rPr>
          <w:rtl w:val="0"/>
        </w:rPr>
        <w:t xml:space="preserve">; el 14% con convertirse en médico; y el 11% deseaba ser policía o futbolista. Otras profesiones que destacan son: profesor con el 8%, vendedor con el 6% y arquitecto con el 4%.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421957</wp:posOffset>
            </wp:positionH>
            <wp:positionV relativeFrom="paragraph">
              <wp:posOffset>628015</wp:posOffset>
            </wp:positionV>
            <wp:extent cx="4889500" cy="3241040"/>
            <wp:effectExtent b="0" l="0" r="0" t="0"/>
            <wp:wrapTopAndBottom distB="0" dist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241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Actualmente, ¿a qué se dedican? El 28% trabaja como vendedor; el 19% como ingeniero; el 18% como cajero; el 8% es futbolista; y el 7% como periodista. Otros empleos que sobresalen son: médico el 4%, escritor y policía con el 3% respectivamente.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728980</wp:posOffset>
            </wp:positionV>
            <wp:extent cx="5175250" cy="3149600"/>
            <wp:effectExtent b="0" l="0" r="0" t="0"/>
            <wp:wrapTopAndBottom distB="0" distT="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314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 las </w:t>
      </w:r>
      <w:r w:rsidDel="00000000" w:rsidR="00000000" w:rsidRPr="00000000">
        <w:rPr>
          <w:b w:val="1"/>
          <w:bCs w:val="1"/>
          <w:rtl w:val="0"/>
        </w:rPr>
        <w:t xml:space="preserve">personas que no se identifican ni con el género femenino ni con el masculino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el 20% soñaba con ejercer la medicina o ser futbolista</w:t>
      </w:r>
      <w:r w:rsidDel="00000000" w:rsidR="00000000" w:rsidRPr="00000000">
        <w:rPr>
          <w:rtl w:val="0"/>
        </w:rPr>
        <w:t xml:space="preserve">; el 13% con ejercer algún tipo de ingeniería o ser cantante. Otras profesiones que destacan son: periodista, </w:t>
      </w:r>
      <w:r w:rsidDel="00000000" w:rsidR="00000000" w:rsidRPr="00000000">
        <w:rPr>
          <w:rtl w:val="0"/>
        </w:rPr>
        <w:t xml:space="preserve">personal de bomberos</w:t>
      </w:r>
      <w:r w:rsidDel="00000000" w:rsidR="00000000" w:rsidRPr="00000000">
        <w:rPr>
          <w:rtl w:val="0"/>
        </w:rPr>
        <w:t xml:space="preserve">, diseñar, trabajar en caja y en la actuación.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279563</wp:posOffset>
            </wp:positionH>
            <wp:positionV relativeFrom="paragraph">
              <wp:posOffset>847725</wp:posOffset>
            </wp:positionV>
            <wp:extent cx="5172075" cy="3052036"/>
            <wp:effectExtent b="0" l="0" r="0" t="0"/>
            <wp:wrapTopAndBottom distB="114300" distT="11430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0520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Actualmente, ¿qué carreras ejercen? El 33% ingeniería y otro 33% trabaja en caja. Otros empleos que sobresalen son: medicina, profesorado, arquitectura, futbolista, con el 7% cada una; y escritura con el 6%.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 36% de los talentos estudió algo relacionado a lo que soñaba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Panamá,</w:t>
      </w:r>
      <w:r w:rsidDel="00000000" w:rsidR="00000000" w:rsidRPr="00000000">
        <w:rPr>
          <w:b w:val="1"/>
          <w:bCs w:val="1"/>
          <w:rtl w:val="0"/>
        </w:rPr>
        <w:t xml:space="preserve"> el 36% de los talentos estudió algo relacionado con lo que soñaba en su niñez</w:t>
      </w:r>
      <w:r w:rsidDel="00000000" w:rsidR="00000000" w:rsidRPr="00000000">
        <w:rPr>
          <w:rtl w:val="0"/>
        </w:rPr>
        <w:t xml:space="preserve">; mientras que el 64% no lo hizo. El 58% de aquellos que siguieron estudios afines a su profesión soñada, no trabaja en un área relacionada con su formación.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685800</wp:posOffset>
            </wp:positionH>
            <wp:positionV relativeFrom="paragraph">
              <wp:posOffset>661035</wp:posOffset>
            </wp:positionV>
            <wp:extent cx="4211320" cy="2514600"/>
            <wp:effectExtent b="0" l="0" r="0" t="0"/>
            <wp:wrapTopAndBottom distB="0" distT="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1320" cy="251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Panamá tiene el segundo porcentaje más alto de la región en esta medición después de Argentina con el 61%. Le sigue Ecuador con el 57% y Chile con el 55%. Mientras que en Perú la tendencia es más favorable, el 70% trabaja en su área de estudio frente a el 30% que no lo hace.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 quienes no trabajan de algo relacionado con lo que estudiaron, </w:t>
      </w:r>
      <w:r w:rsidDel="00000000" w:rsidR="00000000" w:rsidRPr="00000000">
        <w:rPr>
          <w:b w:val="1"/>
          <w:bCs w:val="1"/>
          <w:rtl w:val="0"/>
        </w:rPr>
        <w:t xml:space="preserve">el 43% se siente agradecido por tener empleo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bCs w:val="1"/>
          <w:rtl w:val="0"/>
        </w:rPr>
        <w:t xml:space="preserve"> aunque no sea en su área de formación o profesión soñada</w:t>
      </w:r>
      <w:r w:rsidDel="00000000" w:rsidR="00000000" w:rsidRPr="00000000">
        <w:rPr>
          <w:rtl w:val="0"/>
        </w:rPr>
        <w:t xml:space="preserve">; el 23% se siente frustrado por no ejercer en lo que estudió o soñó; el 16% se encuentra esperanzado, utilizando esta experiencia para explorar nuevas áreas y ampliar sus horizontes profesionales; el 15% se percibe insatisfecho, tratando de enfocarse en cómo ese trabajo puede aportar a su desarrollo profesional.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349250</wp:posOffset>
            </wp:positionH>
            <wp:positionV relativeFrom="paragraph">
              <wp:posOffset>1210310</wp:posOffset>
            </wp:positionV>
            <wp:extent cx="5224145" cy="2762250"/>
            <wp:effectExtent b="0" l="0" r="0" t="0"/>
            <wp:wrapTopAndBottom distB="0" distT="0"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2762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 el mundo laboral, el trabajo en equipo y el manejo de la tecnología destacan como las habilidades más valoradas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Independientemente de si lograron o no el trabajo de sus sueños, los talentos aseguran que aquellas habilidades más valoradas en sus posiciones son: </w:t>
      </w:r>
      <w:r w:rsidDel="00000000" w:rsidR="00000000" w:rsidRPr="00000000">
        <w:rPr>
          <w:b w:val="1"/>
          <w:bCs w:val="1"/>
          <w:rtl w:val="0"/>
        </w:rPr>
        <w:t xml:space="preserve">contar con la capacidad de trabajar en equipo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30%); tener habilidades relacionadas con la informática como el diseño, programación, edición, etc. (27%); contar con habilidades relacionadas con los idiomas (16%); poseer habilidades de estrategia y negociación (10%).  Otras habilidades valoradas son: comunicación, inteligencia emocional y habilidades con las matemáticas.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294957</wp:posOffset>
            </wp:positionH>
            <wp:positionV relativeFrom="paragraph">
              <wp:posOffset>1337310</wp:posOffset>
            </wp:positionV>
            <wp:extent cx="5143500" cy="2707640"/>
            <wp:effectExtent b="0" l="0" r="0" t="0"/>
            <wp:wrapTopAndBottom distB="0" dist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707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“En Konzerta, nuestro compromiso es seguir conectando talentos con oportunidades que les permitan acercarse a sus aspiraciones y construir carreras más satisfactorias. El trabajo que te gusta existe y estás a sólo un click de encontrarlo, entra a Konzerta.com o descarga la app en tu celular y postúlate a las vacantes disponibles en más de 2,900 avisos publicados por las empresas más importantes de Panamá.</w:t>
      </w:r>
      <w:r w:rsidDel="00000000" w:rsidR="00000000" w:rsidRPr="00000000">
        <w:rPr>
          <w:rtl w:val="0"/>
        </w:rPr>
        <w:t xml:space="preserve">”, agrega Morales.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Acerca de Konzerta: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Konzerta.com es el portal de empleos líder en Panamá y es parte de la red de empleo más grande de Latino América con presencia en cinco países: Argentina, Chile, Ecuador, Panamá y Perú. Estos sitios ofrecen más de 126.000 ofertas de empleo y reciben más de 60 millones de visitas por mes. 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Konzerta es parte de Jobint, la HR tech que combina las mejores marcas y productos de tecnología del sector para dar una solución integral a las necesidades del mundo de los recursos humanos en Latinoamérica.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Contacto de prensa: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Manuela Ántola - </w:t>
      </w:r>
      <w:hyperlink r:id="rId21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mantola@jobint.com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Frontline Communications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Neyris Balsas – </w:t>
      </w:r>
      <w:hyperlink r:id="rId2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neyris@frontlineco.net</w:t>
        </w:r>
      </w:hyperlink>
      <w:r w:rsidDel="00000000" w:rsidR="00000000" w:rsidRPr="00000000">
        <w:rPr>
          <w:sz w:val="20"/>
          <w:szCs w:val="20"/>
          <w:rtl w:val="0"/>
        </w:rPr>
        <w:t xml:space="preserve"> – (507) 6256-3042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Adriana Torres – </w:t>
      </w:r>
      <w:hyperlink r:id="rId2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adriana@frontlineco.net</w:t>
        </w:r>
      </w:hyperlink>
      <w:r w:rsidDel="00000000" w:rsidR="00000000" w:rsidRPr="00000000">
        <w:rPr>
          <w:sz w:val="20"/>
          <w:szCs w:val="20"/>
          <w:rtl w:val="0"/>
        </w:rPr>
        <w:t xml:space="preserve"> (507) 6309-2037</w:t>
      </w:r>
      <w:r w:rsidDel="00000000" w:rsidR="00000000" w:rsidRPr="00000000">
        <w:rPr>
          <w:rtl w:val="0"/>
        </w:rPr>
      </w:r>
    </w:p>
    <w:sectPr>
      <w:headerReference r:id="rId2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i w:val="1"/>
        <w:iCs w:val="1"/>
        <w:sz w:val="26"/>
        <w:szCs w:val="26"/>
        <w:shd w:fill="d0e0e3" w:val="clear"/>
      </w:rPr>
    </w:pPr>
    <w:r w:rsidDel="00000000" w:rsidR="00000000" w:rsidRPr="00000000">
      <w:rPr>
        <w:i w:val="1"/>
        <w:iCs w:val="1"/>
        <w:sz w:val="24"/>
        <w:szCs w:val="24"/>
        <w:shd w:fill="cfe2f3" w:val="clear"/>
        <w:rtl w:val="0"/>
      </w:rPr>
      <w:br w:type="textWrapping"/>
    </w:r>
    <w:r w:rsidDel="00000000" w:rsidR="00000000" w:rsidRPr="00000000">
      <w:rPr>
        <w:i w:val="1"/>
        <w:iCs w:val="1"/>
        <w:sz w:val="26"/>
        <w:szCs w:val="26"/>
        <w:shd w:fill="d0e0e3" w:val="clear"/>
        <w:rtl w:val="0"/>
      </w:rPr>
      <w:t xml:space="preserve">El portal líder para buscar trabajo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-12698</wp:posOffset>
          </wp:positionH>
          <wp:positionV relativeFrom="paragraph">
            <wp:posOffset>70485</wp:posOffset>
          </wp:positionV>
          <wp:extent cx="1535711" cy="432714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5711" cy="4327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hyperlink" Target="https://www.konzerta.com/" TargetMode="External"/><Relationship Id="rId22" Type="http://schemas.openxmlformats.org/officeDocument/2006/relationships/hyperlink" Target="mailto:neyris@frontlineco.net" TargetMode="External"/><Relationship Id="rId10" Type="http://schemas.openxmlformats.org/officeDocument/2006/relationships/image" Target="media/image13.png"/><Relationship Id="rId21" Type="http://schemas.openxmlformats.org/officeDocument/2006/relationships/hyperlink" Target="mailto:mantola@jobint.com" TargetMode="External"/><Relationship Id="rId13" Type="http://schemas.openxmlformats.org/officeDocument/2006/relationships/image" Target="media/image9.png"/><Relationship Id="rId24" Type="http://schemas.openxmlformats.org/officeDocument/2006/relationships/header" Target="header1.xml"/><Relationship Id="rId12" Type="http://schemas.openxmlformats.org/officeDocument/2006/relationships/image" Target="media/image6.png"/><Relationship Id="rId23" Type="http://schemas.openxmlformats.org/officeDocument/2006/relationships/hyperlink" Target="mailto:adriana@frontlineco.ne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7.png"/><Relationship Id="rId14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5.png"/><Relationship Id="rId5" Type="http://schemas.openxmlformats.org/officeDocument/2006/relationships/styles" Target="styles.xml"/><Relationship Id="rId19" Type="http://schemas.openxmlformats.org/officeDocument/2006/relationships/image" Target="media/image10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14.jp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PeEFnz5oLoidnYW5Qwb1DVy9Q==">CgMxLjAilAIKC0FBQUIzOUdfY2VREt4BCgtBQUFCMzlHX2NlURILQUFBQjM5R19jZVEaDQoJdGV4dC9odG1sEgAiDgoKdGV4dC9wbGFpbhIAKhsiFTExMzM1Njc4MjA5NDQ4ODAwODA4NSgAOAAw8tnzhNwzONrf84TcM0o7CiRhcHBsaWNhdGlvbi92bmQuZ29vZ2xlLWFwcHMuZG9jcy5tZHMaE8LX2uQBDRoLCgcKAXQQARgAEAFaDHFiZ21ibmVhdzFtZXICIAB4AIIBFHN1Z2dlc3QuN3Mxemw1ajJyaGk3mgEGCAAQABgAsAEAuAEAyAEAGPLZ84TcMyDa3/OE3DMwAEIUc3VnZ2VzdC43czF6bDVqMnJoaTc4AGokChRzdWdnZXN0Ljc2MWs4aTI5emVlNRIMTG9sYSBBaW1hc3NvaiQKFHN1Z2dlc3QuZDZ1OHI2bjFqeTJ1EgxMb2xhIEFpbWFzc29qJAoUc3VnZ2VzdC5wcmlnemVuMTJxNDcSDExvbGEgQWltYXNzb2omChRzdWdnZXN0LmRhb2luczgyNmtrNBIOTWFudWVsYSBBbnRvbGFqJAoUc3VnZ2VzdC4yZWprMHV6YjdpdmUSDExvbGEgQWltYXNzb2okChRzdWdnZXN0LmtoaDZyeWhjZXI2cxIMTG9sYSBBaW1hc3NvaiYKFHN1Z2dlc3Quc3JmMXA3NG1nZ3YyEg5NYW51ZWxhIEFudG9sYWokChRzdWdnZXN0Lm15bXhxM3I5em5uaBIMTG9sYSBBaW1hc3NvaiQKFHN1Z2dlc3QuNHI0MmUzaGEyNndtEgxMb2xhIEFpbWFzc29qJgoUc3VnZ2VzdC5neHJ1bTVidDUzeG8SDk1hbnVlbGEgQW50b2xhaiQKFHN1Z2dlc3QuMW4yMmM2cnpqdm1pEgxMb2xhIEFpbWFzc29qJAoUc3VnZ2VzdC5uc3Z4aGF0dTE2d3gSDExvbGEgQWltYXNzb2okChRzdWdnZXN0LnBuYmUwMW1nM2hpahIMTG9sYSBBaW1hc3NvaiQKFHN1Z2dlc3QucmplbWJsOGRkbHR6EgxMb2xhIEFpbWFzc29qJAoUc3VnZ2VzdC5ra3cxZ3NxdjkyM28SDExvbGEgQWltYXNzb2okChRzdWdnZXN0LnF0dWVhcDNzb2tnZRIMTG9sYSBBaW1hc3NvaiYKFHN1Z2dlc3QucTE5MnJnZmdvenMyEg5NYW51ZWxhIEFudG9sYWomChRzdWdnZXN0LnZlNXpzMmM2ZTZjbBIOTWFudWVsYSBBbnRvbGFqJAoUc3VnZ2VzdC54Zmo4cHJtaWEzZ2sSDExvbGEgQWltYXNzb2okChRzdWdnZXN0LnFjb25maWwwNTFmdhIMTG9sYSBBaW1hc3NvaiQKFHN1Z2dlc3QuMmhtNzh6ZTNkbmQ1EgxMb2xhIEFpbWFzc29qJAoUc3VnZ2VzdC5hd2p6c3huNzBiNGUSDExvbGEgQWltYXNzb2okChRzdWdnZXN0LmE2dDF4dHNrc21xdBIMTG9sYSBBaW1hc3NvaiQKFHN1Z2dlc3QuYWg3bHoyd3NmYTRrEgxMb2xhIEFpbWFzc29qJAoUc3VnZ2VzdC5vN3k1emE4eTZtMGISDExvbGEgQWltYXNzb2okChRzdWdnZXN0LnBsMnY4cDNsdnd2dhIMTG9sYSBBaW1hc3NvaiQKFHN1Z2dlc3QucmpnYmcwajF1MWt3EgxMb2xhIEFpbWFzc29qJAoUc3VnZ2VzdC55NmF2bzB3bjY5dHkSDExvbGEgQWltYXNzb2okChRzdWdnZXN0LndlZ3VqNzF2ZzRuORIMTG9sYSBBaW1hc3NvaiQKFHN1Z2dlc3QucWt4NHI3MWk1OWNlEgxMb2xhIEFpbWFzc29qJAoUc3VnZ2VzdC5tZnE3dzZkZnUwbmkSDExvbGEgQWltYXNzb2okChRzdWdnZXN0LmtzdGxwcTRwd25oZhIMTG9sYSBBaW1hc3NvaiQKFHN1Z2dlc3QuOGdsaGF1d3N1OGV1EgxMb2xhIEFpbWFzc29qJAoUc3VnZ2VzdC53bGszNzVueTR5bXASDExvbGEgQWltYXNzb2okChRzdWdnZXN0Lmtmc3RvMXYxbDN4dBIMTG9sYSBBaW1hc3NvaiQKFHN1Z2dlc3QuNG9oOHQ5NXd4YWcyEgxMb2xhIEFpbWFzc29qJAoUc3VnZ2VzdC4yb3dxaHdxODJ6ZnMSDExvbGEgQWltYXNzb2okChRzdWdnZXN0LndpNjZqZ3V1a2czdxIMTG9sYSBBaW1hc3NvaiYKFHN1Z2dlc3Qucjk4NzN4NzVxcm91Eg5NYW51ZWxhIEFudG9sYWokChRzdWdnZXN0LnFjODc4aTJieDNuNhIMTG9sYSBBaW1hc3NvaiMKE3N1Z2dlc3QuaTZ4c3V2NjY0dnMSDExvbGEgQWltYXNzb2okChRzdWdnZXN0LnRiZWh0N29sNmx0MRIMTG9sYSBBaW1hc3NvaiQKFHN1Z2dlc3QuNnBqYmg4ZzA2ZWY2EgxMb2xhIEFpbWFzc29qJAoUc3VnZ2VzdC5sb2ZuaXY4MHVmN2USDExvbGEgQWltYXNzb2okChRzdWdnZXN0Lmc1cG9zcWgyNGRuNBIMTG9sYSBBaW1hc3NvaiQKFHN1Z2dlc3QuMTV6ZGVza3l0bGQ0EgxMb2xhIEFpbWFzc29qJQoTc3VnZ2VzdC40YWo2ZTdxcnVlMRIOTWFudWVsYSBBbnRvbGFqJAoUc3VnZ2VzdC5qYWxndzFpaDd4ajASDExvbGEgQWltYXNzb2omChRzdWdnZXN0LnU1bjVkNXloY2t5ZhIOTWFudWVsYSBBbnRvbGFqJAoUc3VnZ2VzdC51dWNpbnoxNGk1cTESDExvbGEgQWltYXNzb2omChRzdWdnZXN0LmZudjljN2o4bDg2dxIOTWFudWVsYSBBbnRvbGFqJAoUc3VnZ2VzdC5wMjFkbzJiNG82Zm8SDExvbGEgQWltYXNzb2ojChNzdWdnZXN0Ljl0eW9haHFnZXJ2EgxMb2xhIEFpbWFzc29qJAoUc3VnZ2VzdC44dnl5MHprZHR3ZHISDExvbGEgQWltYXNzb2okChRzdWdnZXN0Lm95OXFhZmo3dzFqZBIMTG9sYSBBaW1hc3NvaiQKFHN1Z2dlc3QubWp6dXBlYm5pOGQ1EgxMb2xhIEFpbWFzc29qJAoUc3VnZ2VzdC40cGwyd2xoOHRvam0SDExvbGEgQWltYXNzb2omChRzdWdnZXN0LjZ2NGJqb3Q2amd6bRIOTWFudWVsYSBBbnRvbGFqJgoUc3VnZ2VzdC5paWdiZXlnOXNlcjUSDk1hbnVlbGEgQW50b2xhaiQKFHN1Z2dlc3QuZjl6aGgxcHNubTl2EgxMb2xhIEFpbWFzc29qJAoUc3VnZ2VzdC55b3Ixd25jZnZ6eWcSDExvbGEgQWltYXNzb2omChRzdWdnZXN0Lmg0c2p6NGxtMW56bxIOTWFudWVsYSBBbnRvbGFqJAoUc3VnZ2VzdC5yY3R5YWpub3Rqa3MSDExvbGEgQWltYXNzb2okChRzdWdnZXN0LnhvcTd0cHpjYmJ1cBIMTG9sYSBBaW1hc3NvaiYKFHN1Z2dlc3QuN3Mxemw1ajJyaGk3Eg5NYW51ZWxhIEFudG9sYWokChRzdWdnZXN0LjdjbHRnZW8wanJpMBIMTG9sYSBBaW1hc3NvaiQKFHN1Z2dlc3Quc2d4OGxmcmNmbW42EgxMb2xhIEFpbWFzc29qJgoUc3VnZ2VzdC42YWt4eTNpZGEzODESDk1hbnVlbGEgQW50b2xhaiQKFHN1Z2dlc3QucGZobHhwaHlnOG42EgxMb2xhIEFpbWFzc29qJAoUc3VnZ2VzdC55ZmJ0M29oeTViMmkSDExvbGEgQWltYXNzb2omChRzdWdnZXN0LmNlY3FvcWVwNjhkMBIOTWFudWVsYSBBbnRvbGFqIwoTc3VnZ2VzdC51OXN4bWp2ZHVlMxIMTG9sYSBBaW1hc3NvaiQKFHN1Z2dlc3Qua3VuOWJ6MjlwcHI2EgxMb2xhIEFpbWFzc29qJgoUc3VnZ2VzdC4ybzJqN2pmZGh2dDISDk1hbnVlbGEgQW50b2xhaiQKFHN1Z2dlc3QuMTd1djI5cnpocGZlEgxMb2xhIEFpbWFzc29qJAoUc3VnZ2VzdC5seWNsdHBoM2lubTASDExvbGEgQWltYXNzb2omChRzdWdnZXN0LndiZWlsejd5cWNiMhIOTWFudWVsYSBBbnRvbGFyITFwdDVqQUJCOTlRdkRvdjB2U18tOFlSMmhZbmdTMlh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